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72" w:rsidRDefault="00452A72" w:rsidP="0045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Аннотация </w:t>
      </w:r>
      <w:r w:rsidRPr="00452A7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к рабочей программе внеурочной деятельности </w:t>
      </w:r>
    </w:p>
    <w:p w:rsidR="00452A72" w:rsidRPr="00452A72" w:rsidRDefault="00452A72" w:rsidP="0045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452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«Разноаспектный анализ текста» </w:t>
      </w:r>
      <w:bookmarkStart w:id="0" w:name="_GoBack"/>
      <w:bookmarkEnd w:id="0"/>
      <w:r w:rsidRPr="00452A7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11 класс</w:t>
      </w:r>
    </w:p>
    <w:p w:rsidR="00452A72" w:rsidRPr="00452A72" w:rsidRDefault="00452A72" w:rsidP="00452A7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452A72" w:rsidRPr="00452A72" w:rsidRDefault="00452A72" w:rsidP="00452A72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A72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по курсу «Разноаспектный анализ текста» составлена на основе следующих документов:</w:t>
      </w:r>
    </w:p>
    <w:p w:rsidR="00452A72" w:rsidRPr="00452A72" w:rsidRDefault="00452A72" w:rsidP="00452A7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A72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закон от 29.12.2012 г. </w:t>
      </w:r>
      <w:proofErr w:type="spellStart"/>
      <w:r w:rsidRPr="00452A72">
        <w:rPr>
          <w:rFonts w:ascii="Times New Roman" w:eastAsia="Times New Roman" w:hAnsi="Times New Roman" w:cs="Times New Roman"/>
          <w:bCs/>
          <w:sz w:val="24"/>
          <w:szCs w:val="24"/>
        </w:rPr>
        <w:t>No</w:t>
      </w:r>
      <w:proofErr w:type="spellEnd"/>
      <w:r w:rsidRPr="00452A72">
        <w:rPr>
          <w:rFonts w:ascii="Times New Roman" w:eastAsia="Times New Roman" w:hAnsi="Times New Roman" w:cs="Times New Roman"/>
          <w:bCs/>
          <w:sz w:val="24"/>
          <w:szCs w:val="24"/>
        </w:rPr>
        <w:t xml:space="preserve"> 273 – ФЗ «Об образовании в Российской Федерации»;</w:t>
      </w:r>
    </w:p>
    <w:p w:rsidR="00452A72" w:rsidRPr="00452A72" w:rsidRDefault="00452A72" w:rsidP="00452A7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A72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среднего общего образования, </w:t>
      </w:r>
      <w:proofErr w:type="gramStart"/>
      <w:r w:rsidRPr="00452A72">
        <w:rPr>
          <w:rFonts w:ascii="Times New Roman" w:eastAsia="Times New Roman" w:hAnsi="Times New Roman" w:cs="Times New Roman"/>
          <w:bCs/>
          <w:sz w:val="24"/>
          <w:szCs w:val="24"/>
        </w:rPr>
        <w:t>утвержденный  приказом</w:t>
      </w:r>
      <w:proofErr w:type="gramEnd"/>
      <w:r w:rsidRPr="00452A72">
        <w:rPr>
          <w:rFonts w:ascii="Times New Roman" w:eastAsia="Times New Roman" w:hAnsi="Times New Roman" w:cs="Times New Roman"/>
          <w:bCs/>
          <w:sz w:val="24"/>
          <w:szCs w:val="24"/>
        </w:rPr>
        <w:t xml:space="preserve">  Министерства  образования  и  науки  Российской  Федерации  от 17.05.2012 № 413;</w:t>
      </w:r>
    </w:p>
    <w:p w:rsidR="00452A72" w:rsidRPr="00452A72" w:rsidRDefault="00452A72" w:rsidP="00452A7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A72">
        <w:rPr>
          <w:rFonts w:ascii="Times New Roman" w:eastAsia="Times New Roman" w:hAnsi="Times New Roman" w:cs="Times New Roman"/>
          <w:bCs/>
          <w:sz w:val="24"/>
          <w:szCs w:val="24"/>
        </w:rPr>
        <w:t>Распоряжение КО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2021/2022 учебный год» № 97-р от 09.04.2021г.</w:t>
      </w:r>
    </w:p>
    <w:p w:rsidR="00452A72" w:rsidRPr="00452A72" w:rsidRDefault="00452A72" w:rsidP="00452A7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A72">
        <w:rPr>
          <w:rFonts w:ascii="Times New Roman" w:eastAsia="Times New Roman" w:hAnsi="Times New Roman" w:cs="Times New Roman"/>
          <w:bCs/>
          <w:sz w:val="24"/>
          <w:szCs w:val="24"/>
        </w:rPr>
        <w:t>Распоряжение КО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 № 1013-р от 12.04.2021г.</w:t>
      </w:r>
    </w:p>
    <w:p w:rsidR="00452A72" w:rsidRPr="00452A72" w:rsidRDefault="00452A72" w:rsidP="00452A7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52A72">
        <w:rPr>
          <w:rFonts w:ascii="Times New Roman" w:eastAsia="Times New Roman" w:hAnsi="Times New Roman" w:cs="Times New Roman"/>
          <w:bCs/>
          <w:sz w:val="24"/>
          <w:szCs w:val="24"/>
        </w:rPr>
        <w:t>Основная  образовательная</w:t>
      </w:r>
      <w:proofErr w:type="gramEnd"/>
      <w:r w:rsidRPr="00452A72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программа ООО (НОО или СОО) ГБОУ  гимназия  №  168  Центрального  района  Санкт-Петербурга.</w:t>
      </w:r>
    </w:p>
    <w:p w:rsidR="00452A72" w:rsidRDefault="00452A72" w:rsidP="00452A72">
      <w:pPr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bookmarkStart w:id="1" w:name="_Hlk44103225"/>
    </w:p>
    <w:p w:rsidR="00452A72" w:rsidRDefault="00452A72" w:rsidP="00452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5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«Разноаспектный анализ текста» рассчитана на 1 год– 34 часа.</w:t>
      </w:r>
    </w:p>
    <w:p w:rsidR="00452A72" w:rsidRPr="00452A72" w:rsidRDefault="00452A72" w:rsidP="00452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2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Целями изучения курса являются:</w:t>
      </w:r>
      <w:r w:rsidRPr="00452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Совершенствование и развитие умения строить письменное высказывание в жанре рецензии или эссе, сочинения – рассуждения. </w:t>
      </w:r>
      <w:r w:rsidRPr="00452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Формирование и развитие навыков грамотного и свободного владения письменной речью. </w:t>
      </w:r>
      <w:r w:rsidRPr="00452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Совершенствование и развитие умения читать и понимать общее содержание текстов разных функциональных стилей. </w:t>
      </w:r>
      <w:r w:rsidRPr="00452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Формирование и развитие умения находить изобразительные средства языка и объяснять их роль в тексте. </w:t>
      </w:r>
      <w:r w:rsidRPr="00452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Совершенствование и развитие умения передавать в письменной форме свое, индивидуальное восприятие, свое понимание поставленных в тексте проблем, свои оценки фактов и явлений. </w:t>
      </w:r>
      <w:r w:rsidRPr="00452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2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курса</w:t>
      </w:r>
      <w:r w:rsidRPr="00452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452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1.Помочь овладеть литературно-критическими жанрами (рецензия, эссе). </w:t>
      </w:r>
      <w:r w:rsidRPr="00452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Закрепить и расширить знания учащихся о тексте, совершенствуя в то же время навыки конструирования текстов в жанре рецензии или эссе. </w:t>
      </w:r>
      <w:r w:rsidRPr="00452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Способствовать развитию письменной речи, совершенствованию в школьной практике предметных и </w:t>
      </w:r>
      <w:proofErr w:type="spellStart"/>
      <w:r w:rsidRPr="00452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452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учащихся, способствующих оптимизации результатов овладения устной и письменной речью, созданию оптимальных условий для успешного формирования коммуникативной компетенции, внедрению современных образовательных технологий для достижения достойных воспитательных и образовательных результатов в форматах итоговой аттестации.</w:t>
      </w:r>
    </w:p>
    <w:bookmarkEnd w:id="1"/>
    <w:p w:rsidR="00452A72" w:rsidRPr="00452A72" w:rsidRDefault="00452A72" w:rsidP="00452A7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452A72" w:rsidRPr="00452A72" w:rsidRDefault="00452A72" w:rsidP="00452A72">
      <w:pPr>
        <w:spacing w:after="200" w:line="240" w:lineRule="auto"/>
        <w:ind w:right="-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52A7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1559"/>
      </w:tblGrid>
      <w:tr w:rsidR="00452A72" w:rsidRPr="00452A72" w:rsidTr="00182083">
        <w:tc>
          <w:tcPr>
            <w:tcW w:w="1242" w:type="dxa"/>
          </w:tcPr>
          <w:p w:rsidR="00452A72" w:rsidRPr="00452A72" w:rsidRDefault="00452A72" w:rsidP="00452A72">
            <w:pPr>
              <w:ind w:right="-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по п/п</w:t>
            </w:r>
          </w:p>
        </w:tc>
        <w:tc>
          <w:tcPr>
            <w:tcW w:w="5245" w:type="dxa"/>
          </w:tcPr>
          <w:p w:rsidR="00452A72" w:rsidRPr="00452A72" w:rsidRDefault="00452A72" w:rsidP="00452A72">
            <w:pPr>
              <w:ind w:right="-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452A72" w:rsidRPr="00452A72" w:rsidRDefault="00452A72" w:rsidP="00452A72">
            <w:pPr>
              <w:ind w:right="-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452A72" w:rsidRPr="00452A72" w:rsidTr="00182083">
        <w:tc>
          <w:tcPr>
            <w:tcW w:w="1242" w:type="dxa"/>
          </w:tcPr>
          <w:p w:rsidR="00452A72" w:rsidRPr="00452A72" w:rsidRDefault="00452A72" w:rsidP="00452A72">
            <w:pPr>
              <w:ind w:right="-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5" w:type="dxa"/>
          </w:tcPr>
          <w:p w:rsidR="00452A72" w:rsidRPr="00452A72" w:rsidRDefault="00452A72" w:rsidP="00452A72">
            <w:pPr>
              <w:ind w:right="-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1559" w:type="dxa"/>
          </w:tcPr>
          <w:p w:rsidR="00452A72" w:rsidRPr="00452A72" w:rsidRDefault="00452A72" w:rsidP="00452A72">
            <w:pPr>
              <w:ind w:right="-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52A72" w:rsidRPr="00452A72" w:rsidTr="00182083">
        <w:tc>
          <w:tcPr>
            <w:tcW w:w="1242" w:type="dxa"/>
          </w:tcPr>
          <w:p w:rsidR="00452A72" w:rsidRPr="00452A72" w:rsidRDefault="00452A72" w:rsidP="00452A72">
            <w:pPr>
              <w:ind w:right="-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245" w:type="dxa"/>
          </w:tcPr>
          <w:p w:rsidR="00452A72" w:rsidRPr="00452A72" w:rsidRDefault="00452A72" w:rsidP="00452A72">
            <w:pPr>
              <w:ind w:right="-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Стилистический и типологический анализ текста. </w:t>
            </w:r>
          </w:p>
        </w:tc>
        <w:tc>
          <w:tcPr>
            <w:tcW w:w="1559" w:type="dxa"/>
          </w:tcPr>
          <w:p w:rsidR="00452A72" w:rsidRPr="00452A72" w:rsidRDefault="00452A72" w:rsidP="00452A72">
            <w:pPr>
              <w:ind w:right="-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452A72" w:rsidRPr="00452A72" w:rsidTr="00182083">
        <w:tc>
          <w:tcPr>
            <w:tcW w:w="1242" w:type="dxa"/>
          </w:tcPr>
          <w:p w:rsidR="00452A72" w:rsidRPr="00452A72" w:rsidRDefault="00452A72" w:rsidP="00452A72">
            <w:pPr>
              <w:ind w:right="-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5245" w:type="dxa"/>
          </w:tcPr>
          <w:p w:rsidR="00452A72" w:rsidRPr="00452A72" w:rsidRDefault="00452A72" w:rsidP="00452A72">
            <w:pPr>
              <w:ind w:right="-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Лингвистический анализ текста. </w:t>
            </w:r>
          </w:p>
        </w:tc>
        <w:tc>
          <w:tcPr>
            <w:tcW w:w="1559" w:type="dxa"/>
          </w:tcPr>
          <w:p w:rsidR="00452A72" w:rsidRPr="00452A72" w:rsidRDefault="00452A72" w:rsidP="00452A72">
            <w:pPr>
              <w:ind w:right="-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452A72" w:rsidRPr="00452A72" w:rsidTr="00182083">
        <w:tc>
          <w:tcPr>
            <w:tcW w:w="1242" w:type="dxa"/>
          </w:tcPr>
          <w:p w:rsidR="00452A72" w:rsidRPr="00452A72" w:rsidRDefault="00452A72" w:rsidP="00452A72">
            <w:pPr>
              <w:ind w:right="-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245" w:type="dxa"/>
          </w:tcPr>
          <w:p w:rsidR="00452A72" w:rsidRPr="00452A72" w:rsidRDefault="00452A72" w:rsidP="00452A72">
            <w:pPr>
              <w:ind w:right="-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текста. </w:t>
            </w:r>
          </w:p>
        </w:tc>
        <w:tc>
          <w:tcPr>
            <w:tcW w:w="1559" w:type="dxa"/>
          </w:tcPr>
          <w:p w:rsidR="00452A72" w:rsidRPr="00452A72" w:rsidRDefault="00452A72" w:rsidP="00452A72">
            <w:pPr>
              <w:ind w:right="-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452A72" w:rsidRPr="00452A72" w:rsidTr="00182083">
        <w:tc>
          <w:tcPr>
            <w:tcW w:w="1242" w:type="dxa"/>
          </w:tcPr>
          <w:p w:rsidR="00452A72" w:rsidRPr="00452A72" w:rsidRDefault="00452A72" w:rsidP="00452A72">
            <w:pPr>
              <w:ind w:right="-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245" w:type="dxa"/>
          </w:tcPr>
          <w:p w:rsidR="00452A72" w:rsidRPr="00452A72" w:rsidRDefault="00452A72" w:rsidP="00452A72">
            <w:pPr>
              <w:ind w:right="-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Композиция и языковое оформление сочинения. </w:t>
            </w:r>
          </w:p>
        </w:tc>
        <w:tc>
          <w:tcPr>
            <w:tcW w:w="1559" w:type="dxa"/>
          </w:tcPr>
          <w:p w:rsidR="00452A72" w:rsidRPr="00452A72" w:rsidRDefault="00452A72" w:rsidP="00452A72">
            <w:pPr>
              <w:ind w:right="-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452A72" w:rsidRPr="00452A72" w:rsidTr="00182083">
        <w:tc>
          <w:tcPr>
            <w:tcW w:w="1242" w:type="dxa"/>
          </w:tcPr>
          <w:p w:rsidR="00452A72" w:rsidRPr="00452A72" w:rsidRDefault="00452A72" w:rsidP="00452A72">
            <w:pPr>
              <w:ind w:right="-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245" w:type="dxa"/>
          </w:tcPr>
          <w:p w:rsidR="00452A72" w:rsidRPr="00452A72" w:rsidRDefault="00452A72" w:rsidP="00452A72">
            <w:pPr>
              <w:ind w:right="-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Заключительный урок </w:t>
            </w:r>
          </w:p>
        </w:tc>
        <w:tc>
          <w:tcPr>
            <w:tcW w:w="1559" w:type="dxa"/>
          </w:tcPr>
          <w:p w:rsidR="00452A72" w:rsidRPr="00452A72" w:rsidRDefault="00452A72" w:rsidP="00452A72">
            <w:pPr>
              <w:ind w:right="-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452A72" w:rsidRPr="00452A72" w:rsidRDefault="00452A72" w:rsidP="00452A72">
      <w:pPr>
        <w:spacing w:after="200" w:line="240" w:lineRule="auto"/>
        <w:ind w:right="-4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52A72" w:rsidRPr="00452A72" w:rsidRDefault="00452A72" w:rsidP="00452A72">
      <w:pPr>
        <w:spacing w:after="200" w:line="240" w:lineRule="auto"/>
        <w:ind w:right="-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52A72" w:rsidRPr="00452A72" w:rsidRDefault="00452A72" w:rsidP="00452A72">
      <w:pPr>
        <w:spacing w:after="200" w:line="240" w:lineRule="auto"/>
        <w:ind w:right="-40"/>
        <w:rPr>
          <w:rFonts w:ascii="Times New Roman" w:eastAsia="Calibri" w:hAnsi="Times New Roman" w:cs="Times New Roman"/>
          <w:sz w:val="24"/>
          <w:szCs w:val="24"/>
        </w:rPr>
      </w:pPr>
    </w:p>
    <w:p w:rsidR="00452A72" w:rsidRPr="00452A72" w:rsidRDefault="00452A72" w:rsidP="00452A72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A72" w:rsidRPr="00452A72" w:rsidRDefault="00452A72" w:rsidP="00452A72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52A72" w:rsidRPr="0045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1AAF"/>
    <w:multiLevelType w:val="hybridMultilevel"/>
    <w:tmpl w:val="6C9C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FB"/>
    <w:rsid w:val="000B24FB"/>
    <w:rsid w:val="00452A72"/>
    <w:rsid w:val="005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46DF"/>
  <w15:chartTrackingRefBased/>
  <w15:docId w15:val="{F4E7EBBC-CE29-469D-A8D1-5738CA9A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5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2021-12-22T10:00:00Z</dcterms:created>
  <dcterms:modified xsi:type="dcterms:W3CDTF">2021-12-22T10:08:00Z</dcterms:modified>
</cp:coreProperties>
</file>